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709"/>
        <w:gridCol w:w="2897"/>
        <w:gridCol w:w="2339"/>
        <w:gridCol w:w="1899"/>
        <w:gridCol w:w="2646"/>
      </w:tblGrid>
      <w:tr w:rsidR="00B06664" w:rsidRPr="00B06664" w:rsidTr="00B06664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B0666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обл. Томская,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70:21:0100001:133/10333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70-70/001-70/001/061/2015-199/2 от 08.06.2015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70:21:0100001:1347/18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70-70-01/225/2012-494 от 17.08.2012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70:21:0100001:1348/26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70-70-01/225/2012-490 от 17.08.2012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70:21:0100001:1349/213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70-70-01/206/2012-348 от 09.07.2012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70-70-01/180/2014-798 от 21.07.2014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70:21:0100001:135/385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70:21:0100001:1394/27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70-70-01/311/2012-788 от 25.12.2012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70:21:0100001:1395/4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70-70-01/327/2012-290 от 24.12.2012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Почтовый адрес ориентира: Томская область,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70:21:0100001:15/5953 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70-70-01/038/2008-060 от 30.01.2008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 Томск, тракт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д 2/11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70:21:0100001:1527/344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70:21:0100001:1528/17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70-70/001-70/001/087/2015-1144/1 от 26.02.2015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70:21:0100001:1534/69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70-70-01/326/2014-946 от 22.12.2014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Российская Федерация, Томская область, г. Томск, тракт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70:21:0100001:1652/922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70:21:0100001:1652-70/001/2018-3 от 28.02.2018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Востокгазпром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7017005296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 (право), № 70:21:0100001:1652-70/001/2018-1 от 28.02.2018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за пределами участка. Ориентир Нежилое строение. Участок находится примерно в от ориентира по направлению на Участок находится примерно в 770 м, по направлению на юго-восток от ориентира.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, г Томск, тракт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70:21:0100001:206/45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70-70/001-70/001/112/2015-1847/1 от 24.08.2015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70-70/001-70/001/093/2015-2775/1 от 23.11.2015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за пределами участка. Ориентир Нежилое строение. Участок находится примерно в от ориентира по направлению на Участок находится примерно в 870, по направлению на юго-восток от ориентира.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Томская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, г Томск, тракт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70:21:0100001:208/285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за пределами участка. Ориентир Нежилое строение. Участок находится примерно в от ориентира по направлению на Участок находится примерно в 890, по направлению на юго-восток от ориентира.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, г Томск, тракт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70:21:0100001:209/149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 "б"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70:21:0100001:24/31706 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06664" w:rsidRPr="00B06664" w:rsidTr="00B06664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тракт </w:t>
            </w:r>
            <w:proofErr w:type="spellStart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B0666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2/34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664" w:rsidRPr="00B06664" w:rsidRDefault="00B06664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B06664">
              <w:rPr>
                <w:rFonts w:ascii="PT Astra Serif" w:hAnsi="PT Astra Serif" w:cs="Times New Roman"/>
                <w:sz w:val="20"/>
                <w:szCs w:val="20"/>
              </w:rPr>
              <w:t xml:space="preserve">70:21:0100001:287/2408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06664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"Особые экономические зоны", ИНН: 7703591134</w:t>
            </w:r>
          </w:p>
          <w:p w:rsidR="00B06664" w:rsidRPr="00B06664" w:rsidRDefault="00B0666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B0666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'Соглашение об установлении сервитута в отношении земельного участка' №104 от 31.10.2019</w:t>
            </w:r>
          </w:p>
        </w:tc>
      </w:tr>
    </w:tbl>
    <w:p w:rsidR="00F612FD" w:rsidRPr="00FA0DEA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FA0D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34F" w:rsidRDefault="00DE334F" w:rsidP="00BA5E0E">
      <w:pPr>
        <w:spacing w:after="0" w:line="240" w:lineRule="auto"/>
      </w:pPr>
      <w:r>
        <w:separator/>
      </w:r>
    </w:p>
  </w:endnote>
  <w:endnote w:type="continuationSeparator" w:id="0">
    <w:p w:rsidR="00DE334F" w:rsidRDefault="00DE334F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34F" w:rsidRDefault="00DE334F" w:rsidP="00BA5E0E">
      <w:pPr>
        <w:spacing w:after="0" w:line="240" w:lineRule="auto"/>
      </w:pPr>
      <w:r>
        <w:separator/>
      </w:r>
    </w:p>
  </w:footnote>
  <w:footnote w:type="continuationSeparator" w:id="0">
    <w:p w:rsidR="00DE334F" w:rsidRDefault="00DE334F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B06664">
      <w:rPr>
        <w:rFonts w:ascii="PT Astra Serif" w:hAnsi="PT Astra Serif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D64B3"/>
    <w:rsid w:val="005560B4"/>
    <w:rsid w:val="006318EF"/>
    <w:rsid w:val="006B7A74"/>
    <w:rsid w:val="00766993"/>
    <w:rsid w:val="00895410"/>
    <w:rsid w:val="009E4CAF"/>
    <w:rsid w:val="00AF5E8B"/>
    <w:rsid w:val="00B06664"/>
    <w:rsid w:val="00B55C44"/>
    <w:rsid w:val="00BA5E0E"/>
    <w:rsid w:val="00BD30A4"/>
    <w:rsid w:val="00DB243E"/>
    <w:rsid w:val="00DE334F"/>
    <w:rsid w:val="00EA1671"/>
    <w:rsid w:val="00EC4C86"/>
    <w:rsid w:val="00F612FD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2021-10-19T03:25:00Z</dcterms:created>
  <dcterms:modified xsi:type="dcterms:W3CDTF">2021-10-19T03:25:00Z</dcterms:modified>
</cp:coreProperties>
</file>